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4E9E" w14:textId="4B4EA7EE" w:rsidR="000451B2" w:rsidRDefault="00917EE2">
      <w:pPr>
        <w:rPr>
          <w:sz w:val="36"/>
          <w:szCs w:val="36"/>
        </w:rPr>
      </w:pPr>
      <w:r w:rsidRPr="00917EE2">
        <w:rPr>
          <w:sz w:val="36"/>
          <w:szCs w:val="36"/>
        </w:rPr>
        <w:t>B23-ZOO-301 — Cell Biology and Animal Genetics</w:t>
      </w:r>
    </w:p>
    <w:p w14:paraId="7919AED5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August</w:t>
      </w:r>
    </w:p>
    <w:p w14:paraId="69551B23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General structure of animal cell </w:t>
      </w:r>
    </w:p>
    <w:p w14:paraId="00FEEE00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Plasma membrane and fluid mosaic model </w:t>
      </w:r>
    </w:p>
    <w:p w14:paraId="4EFD3923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Active and passive transport </w:t>
      </w:r>
    </w:p>
    <w:p w14:paraId="6385C3F6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Endocytosis and exocytosis </w:t>
      </w:r>
    </w:p>
    <w:p w14:paraId="1DBBAE47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Endoplasmic reticulum </w:t>
      </w:r>
    </w:p>
    <w:p w14:paraId="4419A193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Golgi complex </w:t>
      </w:r>
    </w:p>
    <w:p w14:paraId="26585EB1" w14:textId="77777777" w:rsidR="00917EE2" w:rsidRPr="00917EE2" w:rsidRDefault="00917EE2" w:rsidP="00917E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Ribosomes </w:t>
      </w:r>
    </w:p>
    <w:p w14:paraId="4AB2CCE6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September</w:t>
      </w:r>
    </w:p>
    <w:p w14:paraId="486B6407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Lysosomes </w:t>
      </w:r>
    </w:p>
    <w:p w14:paraId="5AE93D87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Mitochondria — structure, semi-autonomous nature, biogenesis and functions </w:t>
      </w:r>
    </w:p>
    <w:p w14:paraId="40EA4DD8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Cilia and flagella </w:t>
      </w:r>
    </w:p>
    <w:p w14:paraId="77B91D39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Nucleus — nuclear membrane, nuclear lamina and nucleolus </w:t>
      </w:r>
    </w:p>
    <w:p w14:paraId="13A31809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Chromosome ultrastructure </w:t>
      </w:r>
    </w:p>
    <w:p w14:paraId="72DDBC5A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Nucleosome concept, histones, euchromatin and heterochromatin </w:t>
      </w:r>
    </w:p>
    <w:p w14:paraId="3F8FB38B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Cell cycle, crossing-over and chiasma formation </w:t>
      </w:r>
    </w:p>
    <w:p w14:paraId="06E7B63D" w14:textId="77777777" w:rsidR="00917EE2" w:rsidRPr="00917EE2" w:rsidRDefault="00917EE2" w:rsidP="00917E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Gene mapping </w:t>
      </w:r>
    </w:p>
    <w:p w14:paraId="0246F45E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October</w:t>
      </w:r>
    </w:p>
    <w:p w14:paraId="77196215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Mendel's laws of inheritance </w:t>
      </w:r>
    </w:p>
    <w:p w14:paraId="23D4B8B8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Linkage and recombination </w:t>
      </w:r>
    </w:p>
    <w:p w14:paraId="32BF236A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Sex determination </w:t>
      </w:r>
    </w:p>
    <w:p w14:paraId="69BE78AA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Heterozygous systems </w:t>
      </w:r>
    </w:p>
    <w:p w14:paraId="4B2805D2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Genetic balance system </w:t>
      </w:r>
    </w:p>
    <w:p w14:paraId="597430FD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Y chromosome and male haploidy </w:t>
      </w:r>
    </w:p>
    <w:p w14:paraId="598842BC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Cytoplasmic and environmental factors </w:t>
      </w:r>
    </w:p>
    <w:p w14:paraId="5B75048E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Hormonal role in sex determination </w:t>
      </w:r>
    </w:p>
    <w:p w14:paraId="333CA8C2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Sex-linked inheritance </w:t>
      </w:r>
    </w:p>
    <w:p w14:paraId="3922E6E7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Haemophilia and colour blindness </w:t>
      </w:r>
    </w:p>
    <w:p w14:paraId="0B011040" w14:textId="77777777" w:rsidR="00917EE2" w:rsidRPr="00917EE2" w:rsidRDefault="00917EE2" w:rsidP="00917E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Sex-linked and sex-influenced inheritance </w:t>
      </w:r>
    </w:p>
    <w:p w14:paraId="1F2234E4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November</w:t>
      </w:r>
    </w:p>
    <w:p w14:paraId="7E53C4C6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Extra-chromosomal and cytoplasmic inheritance </w:t>
      </w:r>
    </w:p>
    <w:p w14:paraId="6EB0D7BD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Multiple allelism </w:t>
      </w:r>
    </w:p>
    <w:p w14:paraId="11515896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ABO blood groups </w:t>
      </w:r>
    </w:p>
    <w:p w14:paraId="78C02DC2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Human karyotype </w:t>
      </w:r>
    </w:p>
    <w:p w14:paraId="7FA85F50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Chromosomal abnormalities </w:t>
      </w:r>
    </w:p>
    <w:p w14:paraId="795D795E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Monozygotic and dizygotic twins </w:t>
      </w:r>
    </w:p>
    <w:p w14:paraId="12060E5A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Inborn errors of metabolism </w:t>
      </w:r>
    </w:p>
    <w:p w14:paraId="0D614846" w14:textId="77777777" w:rsidR="00917EE2" w:rsidRPr="00917EE2" w:rsidRDefault="00917EE2" w:rsidP="00917E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Applied genetics: </w:t>
      </w:r>
    </w:p>
    <w:p w14:paraId="681E5408" w14:textId="77777777" w:rsidR="00917EE2" w:rsidRPr="00917EE2" w:rsidRDefault="00917EE2" w:rsidP="00917E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Genetic counselling </w:t>
      </w:r>
    </w:p>
    <w:p w14:paraId="6E8AB65B" w14:textId="77777777" w:rsidR="00917EE2" w:rsidRPr="00917EE2" w:rsidRDefault="00917EE2" w:rsidP="00917E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Prenatal diagnosis </w:t>
      </w:r>
    </w:p>
    <w:p w14:paraId="5A82C023" w14:textId="77777777" w:rsidR="00917EE2" w:rsidRPr="00917EE2" w:rsidRDefault="00917EE2" w:rsidP="00917E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 xml:space="preserve">DNA fingerprinting </w:t>
      </w:r>
    </w:p>
    <w:p w14:paraId="6511DAF3" w14:textId="0C2DE601" w:rsidR="00917EE2" w:rsidRDefault="00917EE2" w:rsidP="00917E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Transgenic animal</w:t>
      </w:r>
    </w:p>
    <w:p w14:paraId="411A9A19" w14:textId="34968A3F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en-IN"/>
        </w:rPr>
      </w:pPr>
    </w:p>
    <w:p w14:paraId="0E427293" w14:textId="6D5058D3" w:rsidR="00917EE2" w:rsidRDefault="00917EE2" w:rsidP="00917EE2">
      <w:pPr>
        <w:spacing w:before="100" w:beforeAutospacing="1" w:after="100" w:afterAutospacing="1" w:line="240" w:lineRule="auto"/>
        <w:rPr>
          <w:sz w:val="36"/>
          <w:szCs w:val="36"/>
        </w:rPr>
      </w:pPr>
      <w:r w:rsidRPr="00917EE2">
        <w:rPr>
          <w:sz w:val="36"/>
          <w:szCs w:val="36"/>
        </w:rPr>
        <w:t>B23-ZOO-303 — Basics of Zoology-III</w:t>
      </w:r>
    </w:p>
    <w:p w14:paraId="0B1FACF8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August</w:t>
      </w:r>
    </w:p>
    <w:p w14:paraId="593B57EB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Human skeleton and bones </w:t>
      </w:r>
    </w:p>
    <w:p w14:paraId="54A8CA8E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Axial skeleton </w:t>
      </w:r>
    </w:p>
    <w:p w14:paraId="6A6F90E9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Appendicular skeleton </w:t>
      </w:r>
    </w:p>
    <w:p w14:paraId="551726FD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Joints </w:t>
      </w:r>
    </w:p>
    <w:p w14:paraId="743FAAC6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Cartilage and ligaments </w:t>
      </w:r>
    </w:p>
    <w:p w14:paraId="4987593A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Interaction between skeletal muscles and nerves </w:t>
      </w:r>
    </w:p>
    <w:p w14:paraId="6876E41A" w14:textId="77777777" w:rsidR="00917EE2" w:rsidRPr="00917EE2" w:rsidRDefault="00917EE2" w:rsidP="00917E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</w:t>
      </w:r>
    </w:p>
    <w:p w14:paraId="3419B813" w14:textId="77777777" w:rsidR="00917EE2" w:rsidRPr="00917EE2" w:rsidRDefault="00917EE2" w:rsidP="00917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Identification of human bones </w:t>
      </w:r>
    </w:p>
    <w:p w14:paraId="59B789B1" w14:textId="77777777" w:rsidR="00917EE2" w:rsidRPr="00917EE2" w:rsidRDefault="00917EE2" w:rsidP="00917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Skull </w:t>
      </w:r>
    </w:p>
    <w:p w14:paraId="712A2E81" w14:textId="77777777" w:rsidR="00917EE2" w:rsidRPr="00917EE2" w:rsidRDefault="00917EE2" w:rsidP="00917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Vertebrae </w:t>
      </w:r>
    </w:p>
    <w:p w14:paraId="7A46F795" w14:textId="77777777" w:rsidR="00917EE2" w:rsidRPr="00917EE2" w:rsidRDefault="00917EE2" w:rsidP="00917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Girdles </w:t>
      </w:r>
    </w:p>
    <w:p w14:paraId="0F94FE8D" w14:textId="77777777" w:rsidR="00917EE2" w:rsidRPr="00917EE2" w:rsidRDefault="00917EE2" w:rsidP="00917EE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Limb bones </w:t>
      </w:r>
    </w:p>
    <w:p w14:paraId="61F61E98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September</w:t>
      </w:r>
    </w:p>
    <w:p w14:paraId="3A008FFA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ABO and Rh blood group systems </w:t>
      </w:r>
    </w:p>
    <w:p w14:paraId="42A02CBB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Methods of blood-group determination </w:t>
      </w:r>
    </w:p>
    <w:p w14:paraId="15E0E3A5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Importance and dangers of blood transfusion </w:t>
      </w:r>
    </w:p>
    <w:p w14:paraId="6F89DF05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Human cell and chromosomes </w:t>
      </w:r>
    </w:p>
    <w:p w14:paraId="173DB7DB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Cell as the unit of life </w:t>
      </w:r>
    </w:p>
    <w:p w14:paraId="35C31BE9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Morphology and functional elements of human chromosomes </w:t>
      </w:r>
    </w:p>
    <w:p w14:paraId="19127AD6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Sex determination — definition, types and scope </w:t>
      </w:r>
    </w:p>
    <w:p w14:paraId="74FF1844" w14:textId="77777777" w:rsidR="00917EE2" w:rsidRPr="00917EE2" w:rsidRDefault="00917EE2" w:rsidP="00917E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</w:t>
      </w:r>
    </w:p>
    <w:p w14:paraId="7952CF34" w14:textId="77777777" w:rsidR="00917EE2" w:rsidRPr="00917EE2" w:rsidRDefault="00917EE2" w:rsidP="00917EE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Blood grouping </w:t>
      </w:r>
    </w:p>
    <w:p w14:paraId="78E3EA4F" w14:textId="77777777" w:rsidR="00917EE2" w:rsidRPr="00917EE2" w:rsidRDefault="00917EE2" w:rsidP="00917EE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Introduction to chromosome preparations </w:t>
      </w:r>
    </w:p>
    <w:p w14:paraId="5AA0D29B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October</w:t>
      </w:r>
    </w:p>
    <w:p w14:paraId="66BC7287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Respiration in humans </w:t>
      </w:r>
    </w:p>
    <w:p w14:paraId="6682864C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Anatomy of respiratory system </w:t>
      </w:r>
    </w:p>
    <w:p w14:paraId="386708F9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Physiology of respiration </w:t>
      </w:r>
    </w:p>
    <w:p w14:paraId="63CFF97E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Factors affecting gas exchange </w:t>
      </w:r>
    </w:p>
    <w:p w14:paraId="3CA34A17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Diffusing capacity </w:t>
      </w:r>
    </w:p>
    <w:p w14:paraId="5F5E1CBC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Dental formula </w:t>
      </w:r>
    </w:p>
    <w:p w14:paraId="388143F8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Types and development of teeth </w:t>
      </w:r>
    </w:p>
    <w:p w14:paraId="52195B9B" w14:textId="77777777" w:rsidR="00917EE2" w:rsidRPr="00917EE2" w:rsidRDefault="00917EE2" w:rsidP="00917E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</w:t>
      </w:r>
    </w:p>
    <w:p w14:paraId="31DC3355" w14:textId="77777777" w:rsidR="00917EE2" w:rsidRPr="00917EE2" w:rsidRDefault="00917EE2" w:rsidP="00917EE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Study of mitotic chromosomes from onion root tips </w:t>
      </w:r>
    </w:p>
    <w:p w14:paraId="67AA1E8A" w14:textId="77777777" w:rsidR="00917EE2" w:rsidRPr="00917EE2" w:rsidRDefault="00917EE2" w:rsidP="00917EE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Prepared slides of mitosis and meiosis </w:t>
      </w:r>
    </w:p>
    <w:p w14:paraId="04628C19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November</w:t>
      </w:r>
    </w:p>
    <w:p w14:paraId="53A54724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 xml:space="preserve">Evolution </w:t>
      </w:r>
    </w:p>
    <w:p w14:paraId="06A7026E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Darwinism </w:t>
      </w:r>
    </w:p>
    <w:p w14:paraId="5014DAFA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Species and population </w:t>
      </w:r>
    </w:p>
    <w:p w14:paraId="4B217852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Neo-Darwinism </w:t>
      </w:r>
    </w:p>
    <w:p w14:paraId="5E11B0E9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Genetic drift </w:t>
      </w:r>
    </w:p>
    <w:p w14:paraId="67BCD3A7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Hardy-Weinberg law </w:t>
      </w:r>
    </w:p>
    <w:p w14:paraId="521094EB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Human evolution </w:t>
      </w:r>
    </w:p>
    <w:p w14:paraId="612DE0BF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Origin and evolution </w:t>
      </w:r>
    </w:p>
    <w:p w14:paraId="3813F660" w14:textId="77777777" w:rsidR="00917EE2" w:rsidRPr="00917EE2" w:rsidRDefault="00917EE2" w:rsidP="00917E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Adaptive evolution</w:t>
      </w:r>
    </w:p>
    <w:p w14:paraId="3E6C882B" w14:textId="1D5899D3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en-IN"/>
        </w:rPr>
      </w:pPr>
      <w:r w:rsidRPr="00917EE2">
        <w:rPr>
          <w:sz w:val="36"/>
          <w:szCs w:val="36"/>
        </w:rPr>
        <w:t>B23-ZOO-103 — Introduction of Non-Chordates</w:t>
      </w:r>
    </w:p>
    <w:p w14:paraId="47D3B41A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August</w:t>
      </w:r>
    </w:p>
    <w:p w14:paraId="1FB133B2" w14:textId="77777777" w:rsidR="00917EE2" w:rsidRPr="00917EE2" w:rsidRDefault="00917EE2" w:rsidP="00917E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Protozoa — general characters, classification, ecological and economic importance </w:t>
      </w:r>
    </w:p>
    <w:p w14:paraId="6C18FCDE" w14:textId="77777777" w:rsidR="00917EE2" w:rsidRPr="00917EE2" w:rsidRDefault="00917EE2" w:rsidP="00917E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Porifera — general characters, classification, importance </w:t>
      </w:r>
    </w:p>
    <w:p w14:paraId="15A9BC40" w14:textId="77777777" w:rsidR="00917EE2" w:rsidRPr="00917EE2" w:rsidRDefault="00917EE2" w:rsidP="00917E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Coelenterata</w:t>
      </w:r>
      <w:proofErr w:type="spellEnd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/Cnidaria — general characters, classification, importance </w:t>
      </w:r>
    </w:p>
    <w:p w14:paraId="2BA7906F" w14:textId="77777777" w:rsidR="00917EE2" w:rsidRPr="00917EE2" w:rsidRDefault="00917EE2" w:rsidP="00917E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identification of representative protozoans, sponges and cnidarians; permanent slides </w:t>
      </w:r>
    </w:p>
    <w:p w14:paraId="565CBA1B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September</w:t>
      </w:r>
    </w:p>
    <w:p w14:paraId="3E5C7819" w14:textId="77777777" w:rsidR="00917EE2" w:rsidRPr="00917EE2" w:rsidRDefault="00917EE2" w:rsidP="00917E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Platyhelminthes — characters, classification and importance </w:t>
      </w:r>
    </w:p>
    <w:p w14:paraId="7C782C32" w14:textId="77777777" w:rsidR="00917EE2" w:rsidRPr="00917EE2" w:rsidRDefault="00917EE2" w:rsidP="00917E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Aschelminthes</w:t>
      </w:r>
      <w:proofErr w:type="spellEnd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characters, classification and importance </w:t>
      </w:r>
    </w:p>
    <w:p w14:paraId="2944878E" w14:textId="77777777" w:rsidR="00917EE2" w:rsidRPr="00917EE2" w:rsidRDefault="00917EE2" w:rsidP="00917E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Annelida — characters, classification and importance </w:t>
      </w:r>
    </w:p>
    <w:p w14:paraId="45112322" w14:textId="77777777" w:rsidR="00917EE2" w:rsidRPr="00917EE2" w:rsidRDefault="00917EE2" w:rsidP="00917E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</w:t>
      </w:r>
      <w:proofErr w:type="spellStart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Dugesia</w:t>
      </w:r>
      <w:proofErr w:type="spellEnd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, Fasciola, Taenia, Echinococcus, Ascaris, Trichinella</w:t>
      </w: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etc. </w:t>
      </w:r>
    </w:p>
    <w:p w14:paraId="3D7DB34E" w14:textId="77777777" w:rsidR="00917EE2" w:rsidRPr="00917EE2" w:rsidRDefault="00917EE2" w:rsidP="00917E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Temporary/permanent slide preparation </w:t>
      </w:r>
    </w:p>
    <w:p w14:paraId="1A549D04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October</w:t>
      </w:r>
    </w:p>
    <w:p w14:paraId="3B186896" w14:textId="77777777" w:rsidR="00917EE2" w:rsidRPr="00917EE2" w:rsidRDefault="00917EE2" w:rsidP="00917EE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Arthropoda — general characters, classification and economic importance </w:t>
      </w:r>
    </w:p>
    <w:p w14:paraId="32711CEF" w14:textId="77777777" w:rsidR="00917EE2" w:rsidRPr="00917EE2" w:rsidRDefault="00917EE2" w:rsidP="00917EE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Major groups and important examples </w:t>
      </w:r>
    </w:p>
    <w:p w14:paraId="386FB984" w14:textId="77777777" w:rsidR="00917EE2" w:rsidRPr="00917EE2" w:rsidRDefault="00917EE2" w:rsidP="00917EE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</w:t>
      </w:r>
      <w:proofErr w:type="spellStart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Peripatus</w:t>
      </w:r>
      <w:proofErr w:type="spellEnd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, </w:t>
      </w:r>
      <w:proofErr w:type="spellStart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Palaemon</w:t>
      </w:r>
      <w:proofErr w:type="spellEnd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, Cancer, </w:t>
      </w:r>
      <w:proofErr w:type="spellStart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Periplaneta</w:t>
      </w:r>
      <w:proofErr w:type="spellEnd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, Schistocerca, </w:t>
      </w:r>
      <w:proofErr w:type="spellStart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Apis</w:t>
      </w:r>
      <w:proofErr w:type="spellEnd"/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, Bombyx</w:t>
      </w: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etc. </w:t>
      </w:r>
    </w:p>
    <w:p w14:paraId="312CDBBD" w14:textId="77777777" w:rsidR="00917EE2" w:rsidRPr="00917EE2" w:rsidRDefault="00917EE2" w:rsidP="00917EE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Insect mouthparts and tracheal system </w:t>
      </w:r>
    </w:p>
    <w:p w14:paraId="20F6B2E2" w14:textId="77777777" w:rsidR="00917EE2" w:rsidRPr="00917EE2" w:rsidRDefault="00917EE2" w:rsidP="00917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November</w:t>
      </w:r>
    </w:p>
    <w:p w14:paraId="33395E0C" w14:textId="77777777" w:rsidR="00917EE2" w:rsidRPr="00917EE2" w:rsidRDefault="00917EE2" w:rsidP="00917E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Mollusca — characters, classification and importance </w:t>
      </w:r>
    </w:p>
    <w:p w14:paraId="3AD9B2F3" w14:textId="77777777" w:rsidR="00917EE2" w:rsidRPr="00917EE2" w:rsidRDefault="00917EE2" w:rsidP="00917E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Echinodermata — characters, classification and importance </w:t>
      </w:r>
    </w:p>
    <w:p w14:paraId="4CB2DDC8" w14:textId="77777777" w:rsidR="00917EE2" w:rsidRPr="00917EE2" w:rsidRDefault="00917EE2" w:rsidP="00917E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Hemichordata</w:t>
      </w:r>
      <w:proofErr w:type="spellEnd"/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— general characters and examples </w:t>
      </w:r>
    </w:p>
    <w:p w14:paraId="04F322C4" w14:textId="77777777" w:rsidR="00917EE2" w:rsidRPr="00917EE2" w:rsidRDefault="00917EE2" w:rsidP="00917E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Practical: Mollusca, Echinodermata and </w:t>
      </w:r>
      <w:r w:rsidRPr="00917EE2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Balanoglossus</w:t>
      </w: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7E897C43" w14:textId="77777777" w:rsidR="00917EE2" w:rsidRPr="00917EE2" w:rsidRDefault="00917EE2" w:rsidP="00917E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17EE2">
        <w:rPr>
          <w:rFonts w:ascii="Times New Roman" w:eastAsia="Times New Roman" w:hAnsi="Times New Roman" w:cs="Times New Roman"/>
          <w:sz w:val="24"/>
          <w:szCs w:val="24"/>
          <w:lang w:eastAsia="en-IN"/>
        </w:rPr>
        <w:t>Full syllabus revision + practical identification revision + class test</w:t>
      </w:r>
    </w:p>
    <w:p w14:paraId="238D3C7D" w14:textId="0B62ECDE" w:rsidR="00917EE2" w:rsidRDefault="00016881">
      <w:pPr>
        <w:rPr>
          <w:sz w:val="36"/>
          <w:szCs w:val="36"/>
        </w:rPr>
      </w:pPr>
      <w:r w:rsidRPr="00016881">
        <w:rPr>
          <w:sz w:val="36"/>
          <w:szCs w:val="36"/>
        </w:rPr>
        <w:t>B23-SEC-220 — Bird Watching Techniques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7844"/>
      </w:tblGrid>
      <w:tr w:rsidR="00016881" w:rsidRPr="00016881" w14:paraId="796FC6E9" w14:textId="77777777" w:rsidTr="000168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E3A6BA" w14:textId="77777777" w:rsidR="00016881" w:rsidRPr="00016881" w:rsidRDefault="00016881" w:rsidP="00016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707FFF3D" w14:textId="77777777" w:rsidR="00016881" w:rsidRPr="00016881" w:rsidRDefault="00016881" w:rsidP="00016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Topics to be Covered</w:t>
            </w:r>
          </w:p>
        </w:tc>
      </w:tr>
      <w:tr w:rsidR="00016881" w:rsidRPr="00016881" w14:paraId="114330F7" w14:textId="77777777" w:rsidTr="00016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ECD4F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August</w:t>
            </w:r>
          </w:p>
        </w:tc>
        <w:tc>
          <w:tcPr>
            <w:tcW w:w="0" w:type="auto"/>
            <w:vAlign w:val="center"/>
            <w:hideMark/>
          </w:tcPr>
          <w:p w14:paraId="2E87227F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Introduction to Bird Watching</w:t>
            </w:r>
            <w:r w:rsidRPr="0001688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; characteristics of birds; flight adaptations; important field signs of bird watching; zoological names of important birds</w:t>
            </w:r>
          </w:p>
        </w:tc>
      </w:tr>
      <w:tr w:rsidR="00016881" w:rsidRPr="00016881" w14:paraId="7594A9AC" w14:textId="77777777" w:rsidTr="00016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A2A80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lastRenderedPageBreak/>
              <w:t>September</w:t>
            </w:r>
          </w:p>
        </w:tc>
        <w:tc>
          <w:tcPr>
            <w:tcW w:w="0" w:type="auto"/>
            <w:vAlign w:val="center"/>
            <w:hideMark/>
          </w:tcPr>
          <w:p w14:paraId="55FD683C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Field characters of important birds; identification of birds; sexual dimorphism in birds; important Indian Bird Areas</w:t>
            </w:r>
          </w:p>
        </w:tc>
      </w:tr>
      <w:tr w:rsidR="00016881" w:rsidRPr="00016881" w14:paraId="3016ACF5" w14:textId="77777777" w:rsidTr="00016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E308E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October</w:t>
            </w:r>
          </w:p>
        </w:tc>
        <w:tc>
          <w:tcPr>
            <w:tcW w:w="0" w:type="auto"/>
            <w:vAlign w:val="center"/>
            <w:hideMark/>
          </w:tcPr>
          <w:p w14:paraId="63D9A834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Important Bird Areas of Haryana; resident and migratory birds; birds as bio-indicators; role of birds in food chain and agriculture</w:t>
            </w:r>
          </w:p>
        </w:tc>
      </w:tr>
      <w:tr w:rsidR="00016881" w:rsidRPr="00016881" w14:paraId="2996A3DD" w14:textId="77777777" w:rsidTr="000168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5F337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November</w:t>
            </w:r>
          </w:p>
        </w:tc>
        <w:tc>
          <w:tcPr>
            <w:tcW w:w="0" w:type="auto"/>
            <w:vAlign w:val="center"/>
            <w:hideMark/>
          </w:tcPr>
          <w:p w14:paraId="2680785F" w14:textId="77777777" w:rsidR="00016881" w:rsidRPr="00016881" w:rsidRDefault="00016881" w:rsidP="00016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1688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Bird migration; instruments used in bird watching; identification of birds; study of sexual dimorphism; field visit to local bird areas; practical revision and viva</w:t>
            </w:r>
          </w:p>
        </w:tc>
      </w:tr>
    </w:tbl>
    <w:p w14:paraId="6D25C2A8" w14:textId="77777777" w:rsidR="00016881" w:rsidRPr="00016881" w:rsidRDefault="00016881">
      <w:pPr>
        <w:rPr>
          <w:sz w:val="36"/>
          <w:szCs w:val="36"/>
        </w:rPr>
      </w:pPr>
    </w:p>
    <w:sectPr w:rsidR="00016881" w:rsidRPr="000168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7151"/>
    <w:multiLevelType w:val="multilevel"/>
    <w:tmpl w:val="E3B0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92114"/>
    <w:multiLevelType w:val="multilevel"/>
    <w:tmpl w:val="67BC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51516"/>
    <w:multiLevelType w:val="multilevel"/>
    <w:tmpl w:val="62A0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221ED"/>
    <w:multiLevelType w:val="multilevel"/>
    <w:tmpl w:val="9666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14B56"/>
    <w:multiLevelType w:val="multilevel"/>
    <w:tmpl w:val="BB6C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D6F32"/>
    <w:multiLevelType w:val="multilevel"/>
    <w:tmpl w:val="5566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B0358"/>
    <w:multiLevelType w:val="multilevel"/>
    <w:tmpl w:val="0254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A24E80"/>
    <w:multiLevelType w:val="multilevel"/>
    <w:tmpl w:val="A878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008B4"/>
    <w:multiLevelType w:val="multilevel"/>
    <w:tmpl w:val="45BC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613519"/>
    <w:multiLevelType w:val="multilevel"/>
    <w:tmpl w:val="998C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436C7"/>
    <w:multiLevelType w:val="multilevel"/>
    <w:tmpl w:val="4ECE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82758A"/>
    <w:multiLevelType w:val="multilevel"/>
    <w:tmpl w:val="1BB0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E2"/>
    <w:rsid w:val="00016881"/>
    <w:rsid w:val="000451B2"/>
    <w:rsid w:val="0091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21979"/>
  <w15:chartTrackingRefBased/>
  <w15:docId w15:val="{18F4B3B3-C938-4FA5-A85D-A81A22CB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917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17E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17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917E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Aarju Parashar</dc:creator>
  <cp:keywords/>
  <dc:description/>
  <cp:lastModifiedBy>Aarju Parashar</cp:lastModifiedBy>
  <cp:revision>2</cp:revision>
  <dcterms:created xsi:type="dcterms:W3CDTF">2026-08-18T08:14:00Z</dcterms:created>
  <dcterms:modified xsi:type="dcterms:W3CDTF">2026-08-18T09:10:00Z</dcterms:modified>
</cp:coreProperties>
</file>