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1093" w:type="dxa"/>
        <w:tblInd w:w="-342" w:type="dxa"/>
        <w:tblLook w:val="04A0" w:firstRow="1" w:lastRow="0" w:firstColumn="1" w:lastColumn="0" w:noHBand="0" w:noVBand="1"/>
      </w:tblPr>
      <w:tblGrid>
        <w:gridCol w:w="1013"/>
        <w:gridCol w:w="1380"/>
        <w:gridCol w:w="2080"/>
        <w:gridCol w:w="4837"/>
        <w:gridCol w:w="2080"/>
      </w:tblGrid>
      <w:tr w14:paraId="FE73143E"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1A600A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Govt. College, Safidon (Jind)-126112</w:t>
            </w:r>
          </w:p>
        </w:tc>
      </w:tr>
      <w:tr w14:paraId="94F268D4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179836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6-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(Odd Semester)</w:t>
            </w:r>
          </w:p>
        </w:tc>
      </w:tr>
      <w:tr w14:paraId="507FAE87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B9BBCBD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Lesson Plan:-B.Com 1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 semester </w:t>
            </w:r>
          </w:p>
        </w:tc>
      </w:tr>
      <w:tr w14:paraId="63C80C0D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858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Name of the Teacher: Rajiv kumar     Subject: Business Law </w:t>
            </w:r>
          </w:p>
        </w:tc>
      </w:tr>
      <w:tr w14:paraId="154DC75C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C8EAE9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19C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B900750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D79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188D9380">
        <w:tblPrEx/>
        <w:trPr>
          <w:gridAfter w:val="1"/>
          <w:wAfter w:w="2080" w:type="dxa"/>
          <w:trHeight w:val="364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3B6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BA8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Month 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7642C7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E2FAB8A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165BEF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E517ED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  <w:bookmarkStart w:id="0" w:name="_GoBack"/>
          <w:bookmarkEnd w:id="0"/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D11AAB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Indian contract Act, 1872</w:t>
            </w:r>
          </w:p>
        </w:tc>
      </w:tr>
      <w:tr w14:paraId="43C522F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511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4CC064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C12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Valid Contract &amp; its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Elements</w:t>
            </w:r>
          </w:p>
        </w:tc>
      </w:tr>
      <w:tr w14:paraId="C010081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7640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CE5D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FC7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Contractual capacity of the Parties</w:t>
            </w:r>
          </w:p>
        </w:tc>
      </w:tr>
      <w:tr w14:paraId="03B9953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31AFE5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E065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C84248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Free Consent of Parties</w:t>
            </w:r>
          </w:p>
        </w:tc>
      </w:tr>
      <w:tr w14:paraId="6649A41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13A91D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F432D4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0FAA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Lawful Consideration &amp; Object</w:t>
            </w:r>
          </w:p>
        </w:tc>
      </w:tr>
      <w:tr w14:paraId="F2A3541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90E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E64C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BBEE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Agreements Expressly Declared as void</w:t>
            </w:r>
          </w:p>
        </w:tc>
      </w:tr>
      <w:tr w14:paraId="D8D1C95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64A1C3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634386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9A2C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Legal Formalities  Return &amp; registered</w:t>
            </w:r>
          </w:p>
        </w:tc>
      </w:tr>
      <w:tr w14:paraId="C907695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67B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7867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4FBE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Performance of Contracts</w:t>
            </w:r>
          </w:p>
        </w:tc>
      </w:tr>
      <w:tr w14:paraId="393705D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50DB8F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7E353E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1B7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Discharge or Termination Contracts</w:t>
            </w:r>
          </w:p>
        </w:tc>
      </w:tr>
      <w:tr w14:paraId="058DDA5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BFF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D54F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A252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Sales of Good Act -1930</w:t>
            </w:r>
          </w:p>
        </w:tc>
      </w:tr>
      <w:tr w14:paraId="B96D518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6FC9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721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0AB706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Condition &amp; warranties</w:t>
            </w:r>
          </w:p>
        </w:tc>
      </w:tr>
      <w:tr w14:paraId="F8257F0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49F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88BBE3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EADB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Transfer of Property &amp; Ownership , Unpaid Seller 1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Assignment</w:t>
            </w:r>
          </w:p>
        </w:tc>
      </w:tr>
      <w:tr w14:paraId="2BC5BE2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F18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124E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38332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Indian partnership Act 1932, 2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Assignment</w:t>
            </w:r>
          </w:p>
        </w:tc>
      </w:tr>
      <w:tr w14:paraId="3EE27C0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8EB4A2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658E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6E21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LLP Act, 2008</w:t>
            </w:r>
          </w:p>
        </w:tc>
      </w:tr>
      <w:tr w14:paraId="CF9E9E64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6617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9FE3D1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ED74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Negotiable instrument Act ,1881,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Conditional Test</w:t>
            </w:r>
          </w:p>
        </w:tc>
      </w:tr>
      <w:tr w14:paraId="C7F119F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778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B25652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3BAE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Discharge and dishonor of negotiable instrument ,Conditional Test</w:t>
            </w:r>
          </w:p>
        </w:tc>
      </w:tr>
      <w:tr w14:paraId="84B2DDA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DCF34BA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6252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74B7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IT Act, 2000</w:t>
            </w:r>
          </w:p>
        </w:tc>
      </w:tr>
      <w:tr w14:paraId="FC8AC28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BDE59C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8D75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0713D3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14:paraId="2DC11F2E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5644AE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7BAD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C2399D5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8419B3E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907BFFB7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662E2C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EB5E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872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1FF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DB13908A">
      <w:pPr>
        <w:pStyle w:val="style0"/>
        <w:rPr>
          <w:rFonts w:ascii="Times New Roman" w:cs="Times New Roman" w:hAnsi="Times New Roman"/>
        </w:rPr>
      </w:pPr>
    </w:p>
    <w:tbl>
      <w:tblPr>
        <w:tblW w:w="11093" w:type="dxa"/>
        <w:tblInd w:w="-342" w:type="dxa"/>
        <w:tblLook w:val="04A0" w:firstRow="1" w:lastRow="0" w:firstColumn="1" w:lastColumn="0" w:noHBand="0" w:noVBand="1"/>
      </w:tblPr>
      <w:tblGrid>
        <w:gridCol w:w="1013"/>
        <w:gridCol w:w="1380"/>
        <w:gridCol w:w="2080"/>
        <w:gridCol w:w="4837"/>
        <w:gridCol w:w="2080"/>
      </w:tblGrid>
      <w:tr w14:paraId="E08D683A"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BF8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Govt. College, Safidon (Jind)-126112</w:t>
            </w:r>
          </w:p>
        </w:tc>
      </w:tr>
      <w:tr w14:paraId="01000521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9735195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Session: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6-27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(Odd Semester)</w:t>
            </w:r>
          </w:p>
        </w:tc>
      </w:tr>
      <w:tr w14:paraId="5D2A857E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B04C19C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Lesson Plan :- 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M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. Com 1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 Semester</w:t>
            </w:r>
          </w:p>
        </w:tc>
      </w:tr>
      <w:tr w14:paraId="2E1B3692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E34FFF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Name of the Teacher: Rajiv Kumar        Subject: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Indian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Business Environment </w:t>
            </w:r>
          </w:p>
        </w:tc>
      </w:tr>
      <w:tr w14:paraId="5AEECC96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698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810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4A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DC5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B7111556">
        <w:tblPrEx/>
        <w:trPr>
          <w:gridAfter w:val="1"/>
          <w:wAfter w:w="2080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C73B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1A26D1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Month</w:t>
            </w:r>
          </w:p>
          <w:p w14:paraId="E8C37F1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A21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7535322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7374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84E38D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17C16D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Business environment concept, components and importance</w:t>
            </w:r>
          </w:p>
        </w:tc>
      </w:tr>
      <w:tr w14:paraId="1078F97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E52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C99A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D948257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Environmental and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organizational scanning</w:t>
            </w:r>
          </w:p>
        </w:tc>
      </w:tr>
      <w:tr w14:paraId="2AFBC96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C7D7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77D4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648C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Public sector in India</w:t>
            </w:r>
          </w:p>
        </w:tc>
      </w:tr>
      <w:tr w14:paraId="1841F22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324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CD45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CC7A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Private sector in India</w:t>
            </w:r>
          </w:p>
        </w:tc>
      </w:tr>
      <w:tr w14:paraId="727C133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EE9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739C9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AC1EC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Joint sector in India</w:t>
            </w:r>
          </w:p>
        </w:tc>
      </w:tr>
      <w:tr w14:paraId="1B15402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CC6442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EE4CC5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A8CF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Economic system</w:t>
            </w:r>
          </w:p>
        </w:tc>
      </w:tr>
      <w:tr w14:paraId="55AAB9A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5010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D7984D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483C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Liberalisation </w:t>
            </w:r>
          </w:p>
        </w:tc>
      </w:tr>
      <w:tr w14:paraId="0A9EB2E4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89BD74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64D1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78EE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Privatisation </w:t>
            </w:r>
          </w:p>
        </w:tc>
      </w:tr>
      <w:tr w14:paraId="3E904BA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F4C7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A2DA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04471A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Disinvestment in Public sector units</w:t>
            </w:r>
          </w:p>
        </w:tc>
      </w:tr>
      <w:tr w14:paraId="B65D7B7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B6F4C5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F2BEE7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3BADAF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NITI Ayog</w:t>
            </w:r>
          </w:p>
        </w:tc>
      </w:tr>
      <w:tr w14:paraId="E97E4E1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4DE3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A623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BD8C69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Business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Ethics</w:t>
            </w:r>
          </w:p>
        </w:tc>
      </w:tr>
      <w:tr w14:paraId="8BEDF71D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1E2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61A5F5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1298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corpotate Governance </w:t>
            </w:r>
          </w:p>
        </w:tc>
      </w:tr>
      <w:tr w14:paraId="3302E7C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EDCB80E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FE4528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513D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Fiscal policy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,1st assignment</w:t>
            </w:r>
          </w:p>
        </w:tc>
      </w:tr>
      <w:tr w14:paraId="96BCD18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5EDB29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9612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AA5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Monetary policy </w:t>
            </w:r>
          </w:p>
        </w:tc>
      </w:tr>
      <w:tr w14:paraId="0345AB8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A8B342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EC0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3D80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EXIM policy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, 2nd assignment and test</w:t>
            </w:r>
          </w:p>
        </w:tc>
      </w:tr>
      <w:tr w14:paraId="C64CAD8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DD4609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B11B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7265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The environment protection Act, consumer protection Act </w:t>
            </w:r>
          </w:p>
        </w:tc>
      </w:tr>
      <w:tr w14:paraId="2023154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C99AC7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B3F2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D307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FEMA</w:t>
            </w:r>
          </w:p>
        </w:tc>
      </w:tr>
      <w:tr w14:paraId="0451E54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3C0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2634CB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AAC75A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 Revision</w:t>
            </w:r>
          </w:p>
        </w:tc>
      </w:tr>
      <w:tr w14:paraId="84D20EF4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2CB9D0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0651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F3A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927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5E17A9B6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508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8EA7997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4EF2C8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627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BC3D8030">
      <w:pPr>
        <w:pStyle w:val="style0"/>
        <w:rPr>
          <w:rFonts w:ascii="Times New Roman" w:cs="Times New Roman" w:hAnsi="Times New Roman"/>
        </w:rPr>
      </w:pPr>
    </w:p>
    <w:tbl>
      <w:tblPr>
        <w:tblW w:w="11093" w:type="dxa"/>
        <w:tblInd w:w="-342" w:type="dxa"/>
        <w:tblLook w:val="04A0" w:firstRow="1" w:lastRow="0" w:firstColumn="1" w:lastColumn="0" w:noHBand="0" w:noVBand="1"/>
      </w:tblPr>
      <w:tblGrid>
        <w:gridCol w:w="1013"/>
        <w:gridCol w:w="1380"/>
        <w:gridCol w:w="2080"/>
        <w:gridCol w:w="4837"/>
        <w:gridCol w:w="2080"/>
      </w:tblGrid>
      <w:tr w14:paraId="C48B291B"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D48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Govt. College, Safidon (Jind)-126112</w:t>
            </w:r>
          </w:p>
        </w:tc>
      </w:tr>
      <w:tr w14:paraId="3020B01C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B9D29AC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6-27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(Odd Semester)</w:t>
            </w:r>
          </w:p>
        </w:tc>
      </w:tr>
      <w:tr w14:paraId="A86E8A62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4A8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Lesson Plan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M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. Com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1st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semester</w:t>
            </w:r>
          </w:p>
        </w:tc>
      </w:tr>
      <w:tr w14:paraId="7BC4B615">
        <w:tblPrEx/>
        <w:trPr>
          <w:trHeight w:val="499" w:hRule="atLeast"/>
        </w:trPr>
        <w:tc>
          <w:tcPr>
            <w:tcW w:w="11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2E8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Name of the Teacher: Rajiv Kumar.        Subject: Retail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ing </w:t>
            </w:r>
          </w:p>
        </w:tc>
      </w:tr>
      <w:tr w14:paraId="C3F75EF7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AFD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46C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B2ACB0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286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A7DD16FD">
        <w:tblPrEx/>
        <w:trPr>
          <w:gridAfter w:val="1"/>
          <w:wAfter w:w="2080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31FD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A10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717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7A9BA5EB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B0AB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231E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230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Meaning,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nature and scope of retailing</w:t>
            </w:r>
          </w:p>
        </w:tc>
      </w:tr>
      <w:tr w14:paraId="0E3D05F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D25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4807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0F0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career in Retailing and distribution</w:t>
            </w:r>
          </w:p>
        </w:tc>
      </w:tr>
      <w:tr w14:paraId="5A62C0A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C3F2973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060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9DC2797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Models in retailing </w:t>
            </w:r>
          </w:p>
        </w:tc>
      </w:tr>
      <w:tr w14:paraId="B571FC7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22DB93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1970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E8F9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distribution channels </w:t>
            </w:r>
          </w:p>
        </w:tc>
      </w:tr>
      <w:tr w14:paraId="57E69E2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F69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9BFD77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3525D6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Retailers</w:t>
            </w:r>
          </w:p>
        </w:tc>
      </w:tr>
      <w:tr w14:paraId="2DB91E8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401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DF11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A4E88B7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wholesaler </w:t>
            </w:r>
          </w:p>
        </w:tc>
      </w:tr>
      <w:tr w14:paraId="F9CB041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8CAF48A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BD1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956B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Marketing channels</w:t>
            </w:r>
          </w:p>
        </w:tc>
      </w:tr>
      <w:tr w14:paraId="CC60097D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478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618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9F31F6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Trends in wholesaling </w:t>
            </w:r>
          </w:p>
        </w:tc>
      </w:tr>
      <w:tr w14:paraId="755295A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C2B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C54AF1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18B21F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types of Retailing </w:t>
            </w:r>
          </w:p>
        </w:tc>
      </w:tr>
      <w:tr w14:paraId="E1B979D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C8DCC7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0AD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8FA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Traditional vs. modern retail formats in India</w:t>
            </w:r>
          </w:p>
        </w:tc>
      </w:tr>
      <w:tr w14:paraId="2E212824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976C8FD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CBCB7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7C8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Store and non store based formats,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1st assignment</w:t>
            </w:r>
          </w:p>
        </w:tc>
      </w:tr>
      <w:tr w14:paraId="629B418B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A6528A8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ECB9F2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6BE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Retailing life cycle</w:t>
            </w:r>
          </w:p>
        </w:tc>
      </w:tr>
      <w:tr w14:paraId="37E52D0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D259A7A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D89C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November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C081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wheel of Retailing </w:t>
            </w:r>
          </w:p>
        </w:tc>
      </w:tr>
      <w:tr w14:paraId="9EB4631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A7B862B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9C7A9E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F611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 Retailing operation</w:t>
            </w:r>
          </w:p>
        </w:tc>
      </w:tr>
      <w:tr w14:paraId="380EEC4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ED6BF01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901D97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817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Retailing management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, 2nd assignment and test</w:t>
            </w:r>
          </w:p>
        </w:tc>
      </w:tr>
      <w:tr w14:paraId="8739022F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FCC46F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FB3395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D6CF69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Function of retail management </w:t>
            </w:r>
          </w:p>
        </w:tc>
      </w:tr>
      <w:tr w14:paraId="31B1CA8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EDFECF5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4FAC41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E68B94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Retail planning </w:t>
            </w:r>
          </w:p>
        </w:tc>
      </w:tr>
      <w:tr w14:paraId="D7C5B09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5D5E0B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347E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F03AFE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 Revision</w:t>
            </w:r>
          </w:p>
        </w:tc>
      </w:tr>
      <w:tr w14:paraId="BA1ABF74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8924D0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A280662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8FF722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E16F06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B90FF030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3CAE5B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8A02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CB1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FCCDBF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9ECB39AD">
      <w:pPr>
        <w:pStyle w:val="style0"/>
        <w:rPr>
          <w:rFonts w:ascii="Times New Roman" w:cs="Times New Roman" w:hAnsi="Times New Roman"/>
        </w:rPr>
      </w:pPr>
    </w:p>
    <w:tbl>
      <w:tblPr>
        <w:tblW w:w="11426" w:type="dxa"/>
        <w:tblInd w:w="-342" w:type="dxa"/>
        <w:tblLook w:val="04A0" w:firstRow="1" w:lastRow="0" w:firstColumn="1" w:lastColumn="0" w:noHBand="0" w:noVBand="1"/>
      </w:tblPr>
      <w:tblGrid>
        <w:gridCol w:w="1022"/>
        <w:gridCol w:w="1380"/>
        <w:gridCol w:w="2088"/>
        <w:gridCol w:w="4752"/>
        <w:gridCol w:w="2187"/>
      </w:tblGrid>
      <w:tr w14:paraId="377081B1">
        <w:trPr>
          <w:trHeight w:val="499" w:hRule="atLeast"/>
        </w:trPr>
        <w:tc>
          <w:tcPr>
            <w:tcW w:w="11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F25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Govt. College, Safidon (Jind)-126112</w:t>
            </w:r>
          </w:p>
        </w:tc>
      </w:tr>
      <w:tr w14:paraId="361858E5">
        <w:tblPrEx/>
        <w:trPr>
          <w:trHeight w:val="499" w:hRule="atLeast"/>
        </w:trPr>
        <w:tc>
          <w:tcPr>
            <w:tcW w:w="11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C30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6-27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(Odd Semester)</w:t>
            </w:r>
          </w:p>
        </w:tc>
      </w:tr>
      <w:tr w14:paraId="599B2F53">
        <w:tblPrEx/>
        <w:trPr>
          <w:trHeight w:val="499" w:hRule="atLeast"/>
        </w:trPr>
        <w:tc>
          <w:tcPr>
            <w:tcW w:w="11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02FF14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Lesson Plan M. Com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3rd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semester</w:t>
            </w:r>
          </w:p>
        </w:tc>
      </w:tr>
      <w:tr w14:paraId="B53AA34B">
        <w:tblPrEx/>
        <w:trPr>
          <w:trHeight w:val="499" w:hRule="atLeast"/>
        </w:trPr>
        <w:tc>
          <w:tcPr>
            <w:tcW w:w="11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88F1F1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Name of the Teacher: Rajiv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kumar        Subject: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Human resource </w:t>
            </w: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</w:rPr>
              <w:t>development</w:t>
            </w:r>
          </w:p>
        </w:tc>
      </w:tr>
      <w:tr w14:paraId="79CD053D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90A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107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6C0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0EA94B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77D612EC">
        <w:tblPrEx/>
        <w:trPr>
          <w:gridAfter w:val="1"/>
          <w:wAfter w:w="2253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6C02DB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A4B3E6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630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3C665760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99DDD09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8E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August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CFFAF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Concept and evolution of HRD</w:t>
            </w:r>
          </w:p>
        </w:tc>
      </w:tr>
      <w:tr w14:paraId="22E0D229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1C7833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FB2083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C4B2D04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HRD needs</w:t>
            </w:r>
          </w:p>
        </w:tc>
      </w:tr>
      <w:tr w14:paraId="45BC3E16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DA97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4BC402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2D91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Designing training and development programme </w:t>
            </w:r>
          </w:p>
        </w:tc>
      </w:tr>
      <w:tr w14:paraId="C636CDB9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70C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371F04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A22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HRD Function </w:t>
            </w:r>
          </w:p>
        </w:tc>
      </w:tr>
      <w:tr w14:paraId="BBB22F26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E4701E0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3C6A83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013CD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HRD activities </w:t>
            </w:r>
          </w:p>
        </w:tc>
      </w:tr>
      <w:tr w14:paraId="38736119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93E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A5A8490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EE8E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Leadership development </w:t>
            </w:r>
          </w:p>
        </w:tc>
      </w:tr>
      <w:tr w14:paraId="941C2B8A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9924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C9DD69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5B6EAC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HRD culture and climate </w:t>
            </w:r>
          </w:p>
        </w:tc>
      </w:tr>
      <w:tr w14:paraId="72F4D65A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410BD9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BD39EA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520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Trade Unions</w:t>
            </w:r>
          </w:p>
        </w:tc>
      </w:tr>
      <w:tr w14:paraId="210E4350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112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B26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4B9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Knowledge management </w:t>
            </w:r>
          </w:p>
        </w:tc>
      </w:tr>
      <w:tr w14:paraId="19C6DEE5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6ECDC4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920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7BFD2E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Learning and HRD</w:t>
            </w:r>
          </w:p>
        </w:tc>
      </w:tr>
      <w:tr w14:paraId="73796930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A22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9A5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E92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Theories of learning </w:t>
            </w:r>
          </w:p>
        </w:tc>
      </w:tr>
      <w:tr w14:paraId="8FF88569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56C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08D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17E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Role analysis </w:t>
            </w:r>
          </w:p>
        </w:tc>
      </w:tr>
      <w:tr w14:paraId="2D3BFAED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7F89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F30FF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November 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87D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T- Group and transactionsal analysis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, 1st assignment</w:t>
            </w:r>
          </w:p>
        </w:tc>
      </w:tr>
      <w:tr w14:paraId="1E38C1CE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DAA34A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5C4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5AA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HRD in organization </w:t>
            </w:r>
          </w:p>
        </w:tc>
      </w:tr>
      <w:tr w14:paraId="EB87BD59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86F9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6512A2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D0F2A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Management development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, 2nd assignment and test</w:t>
            </w:r>
          </w:p>
        </w:tc>
      </w:tr>
      <w:tr w14:paraId="3A12CD8E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A7719D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C31A40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A2C56A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Employee councelling </w:t>
            </w:r>
          </w:p>
        </w:tc>
      </w:tr>
      <w:tr w14:paraId="525654BD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22E1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0CCDCB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5361FA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HRD program and application </w:t>
            </w:r>
          </w:p>
        </w:tc>
      </w:tr>
      <w:tr w14:paraId="E1569080">
        <w:tblPrEx/>
        <w:trPr>
          <w:gridAfter w:val="1"/>
          <w:wAfter w:w="2253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C4ACFA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BE4DA9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94C848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 Revision</w:t>
            </w:r>
          </w:p>
        </w:tc>
      </w:tr>
      <w:tr w14:paraId="5A474FF3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891D8C8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A37C465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6D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34F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9B7FCB9E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862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A146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A877FE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85C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61FBC631">
      <w:pPr>
        <w:pStyle w:val="style0"/>
        <w:rPr/>
      </w:pPr>
    </w:p>
    <w:tbl>
      <w:tblPr>
        <w:tblpPr w:leftFromText="180" w:rightFromText="180" w:topFromText="0" w:bottomFromText="0" w:vertAnchor="text" w:horzAnchor="page" w:tblpX="716" w:tblpY="-74"/>
        <w:tblW w:w="11426" w:type="dxa"/>
        <w:tblLook w:val="04A0" w:firstRow="1" w:lastRow="0" w:firstColumn="1" w:lastColumn="0" w:noHBand="0" w:noVBand="1"/>
      </w:tblPr>
      <w:tblGrid>
        <w:gridCol w:w="1013"/>
        <w:gridCol w:w="1416"/>
        <w:gridCol w:w="2080"/>
        <w:gridCol w:w="4837"/>
        <w:gridCol w:w="2080"/>
      </w:tblGrid>
      <w:tr w14:paraId="25E7DEFE"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9C292C6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 xml:space="preserve">Govt. College,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Safidon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 xml:space="preserve"> (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Jind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)-126112</w:t>
            </w:r>
          </w:p>
        </w:tc>
      </w:tr>
      <w:tr w14:paraId="6C4F83B0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901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6-27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(Odd Semester)</w:t>
            </w:r>
          </w:p>
        </w:tc>
      </w:tr>
      <w:tr w14:paraId="C0FC6894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4E3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Lesson Plan:-B.A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&amp; B.sc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1st  semester </w:t>
            </w:r>
          </w:p>
        </w:tc>
      </w:tr>
      <w:tr w14:paraId="F326569E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D30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Name of the Teacher: Rajiv Kumar     Subject: Business Communication </w:t>
            </w:r>
          </w:p>
        </w:tc>
      </w:tr>
      <w:tr w14:paraId="4CE38711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D0F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565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E66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D63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BB332FB5">
        <w:tblPrEx/>
        <w:trPr>
          <w:gridAfter w:val="1"/>
          <w:wAfter w:w="2080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8D0DCF4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7DBBAB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Month 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CCB571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3C55D9D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DE88440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148CB4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A1D0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Business communication meaning process and functions</w:t>
            </w:r>
          </w:p>
        </w:tc>
      </w:tr>
      <w:tr w14:paraId="5BF2FA34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E5F15B0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5D938C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0796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medium of communication</w:t>
            </w:r>
          </w:p>
        </w:tc>
      </w:tr>
      <w:tr w14:paraId="CEE6E98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1A4D28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DD78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EE72D8D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Direction of communication</w:t>
            </w:r>
          </w:p>
        </w:tc>
      </w:tr>
      <w:tr w14:paraId="E37E844F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1602C6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E890BB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47F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Effective communication</w:t>
            </w:r>
          </w:p>
        </w:tc>
      </w:tr>
      <w:tr w14:paraId="4B4941C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360507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BE5547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175C5A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Effective listening</w:t>
            </w:r>
          </w:p>
        </w:tc>
      </w:tr>
      <w:tr w14:paraId="E02E35BB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C43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2D3C3B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D11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Guidelines for clear writing</w:t>
            </w:r>
          </w:p>
        </w:tc>
      </w:tr>
      <w:tr w14:paraId="1E98AF7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9BD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3DB3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0F1F7C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Citing methods</w:t>
            </w:r>
          </w:p>
        </w:tc>
      </w:tr>
      <w:tr w14:paraId="7F6C7AF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C34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0CB569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6893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Classification and interpretation of data and information</w:t>
            </w:r>
          </w:p>
        </w:tc>
      </w:tr>
      <w:tr w14:paraId="A70AEE0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F733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BE3193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F8BCBB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Need and importance of business letter</w:t>
            </w:r>
          </w:p>
        </w:tc>
      </w:tr>
      <w:tr w14:paraId="1DBFDDC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2DD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9F6A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DD7C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Office memorandum</w:t>
            </w:r>
          </w:p>
        </w:tc>
      </w:tr>
      <w:tr w14:paraId="CBFCDBB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0E1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D1EECF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94E3FB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Technology for communication</w:t>
            </w:r>
          </w:p>
        </w:tc>
      </w:tr>
      <w:tr w14:paraId="AD4CEBD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2CA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3669B0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A6483D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Effective IT communication tools</w:t>
            </w:r>
          </w:p>
        </w:tc>
      </w:tr>
      <w:tr w14:paraId="0B72A78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7EAC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340848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76EC5B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Electronic mail, 1st assignment</w:t>
            </w:r>
          </w:p>
        </w:tc>
      </w:tr>
      <w:tr w14:paraId="C3A7F4F2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DB6C22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BD3552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0BE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Keynes view of trade cycles</w:t>
            </w:r>
          </w:p>
        </w:tc>
      </w:tr>
      <w:tr w14:paraId="E98FEFFE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CE4839C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F36E24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FBC2CF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Types of reports, 2nd assignment and test</w:t>
            </w:r>
          </w:p>
        </w:tc>
      </w:tr>
      <w:tr w14:paraId="26B1465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434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DF1869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AFE108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Report components and purpose</w:t>
            </w:r>
          </w:p>
        </w:tc>
      </w:tr>
      <w:tr w14:paraId="021FCB6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FE4EBDA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04B876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28746D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Summarising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annual reports of companies</w:t>
            </w:r>
          </w:p>
        </w:tc>
      </w:tr>
      <w:tr w14:paraId="4B181E5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722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AC2EC2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E92F25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 Revision</w:t>
            </w:r>
          </w:p>
        </w:tc>
      </w:tr>
      <w:tr w14:paraId="F6FD93F6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03A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D15C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C677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34B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AF901EBB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23B60C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0C67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594049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F369CA7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973E979C">
      <w:pPr>
        <w:pStyle w:val="style0"/>
        <w:rPr/>
      </w:pPr>
    </w:p>
    <w:tbl>
      <w:tblPr>
        <w:tblW w:w="11426" w:type="dxa"/>
        <w:tblInd w:w="-342" w:type="dxa"/>
        <w:tblLook w:val="04A0" w:firstRow="1" w:lastRow="0" w:firstColumn="1" w:lastColumn="0" w:noHBand="0" w:noVBand="1"/>
      </w:tblPr>
      <w:tblGrid>
        <w:gridCol w:w="1013"/>
        <w:gridCol w:w="1416"/>
        <w:gridCol w:w="2080"/>
        <w:gridCol w:w="4837"/>
        <w:gridCol w:w="2080"/>
      </w:tblGrid>
      <w:tr w14:paraId="A571DBD9"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637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Govt. College, Safidon (Jind)-126112</w:t>
            </w:r>
          </w:p>
        </w:tc>
      </w:tr>
      <w:tr w14:paraId="249B4B55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59A805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6-27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(Odd Semester)</w:t>
            </w:r>
          </w:p>
        </w:tc>
      </w:tr>
      <w:tr w14:paraId="6A1F9AEE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2A2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Lesson Plan:-B.A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&amp; B.sc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semester </w:t>
            </w:r>
          </w:p>
        </w:tc>
      </w:tr>
      <w:tr w14:paraId="9C82AF94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4584EE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Name of the Teacher: Rajiv Kumar    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Subject: Fundamental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of Indian capital Market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MDC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C4067A5E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02F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AE51BE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AE3EEE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9191162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03EEE606">
        <w:tblPrEx/>
        <w:trPr>
          <w:gridAfter w:val="1"/>
          <w:wAfter w:w="2080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C998DCD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6B702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Month 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700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C5EFD1D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D9C4ECA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612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EAF0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Capital market need and structure</w:t>
            </w:r>
          </w:p>
        </w:tc>
      </w:tr>
      <w:tr w14:paraId="D6E88C30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396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0E8563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A6D7356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Types of capital market</w:t>
            </w:r>
          </w:p>
        </w:tc>
      </w:tr>
      <w:tr w14:paraId="F235262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9398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E33B3F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BAD97DA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Primary market</w:t>
            </w:r>
          </w:p>
        </w:tc>
      </w:tr>
      <w:tr w14:paraId="A18FD2E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D14A424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D124BF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076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Secondary market</w:t>
            </w:r>
          </w:p>
        </w:tc>
      </w:tr>
      <w:tr w14:paraId="C3B6F407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F3AE79F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53DA24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D567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Regulation of Indian capital market</w:t>
            </w:r>
          </w:p>
        </w:tc>
      </w:tr>
      <w:tr w14:paraId="9CC1810F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DF0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3F0FB1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940ED29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The security exchange board of India</w:t>
            </w:r>
          </w:p>
        </w:tc>
      </w:tr>
      <w:tr w14:paraId="139BC5A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5BB4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4D25AD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8CA3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Role of security exchange board of India in primary market</w:t>
            </w:r>
          </w:p>
        </w:tc>
      </w:tr>
      <w:tr w14:paraId="A103329B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76B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207733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2A3D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Role of security exchange board of India in secondary market</w:t>
            </w:r>
          </w:p>
        </w:tc>
      </w:tr>
      <w:tr w14:paraId="F453ADA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250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F431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B723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Investor protection and grievance handling</w:t>
            </w:r>
          </w:p>
        </w:tc>
      </w:tr>
      <w:tr w14:paraId="BE1FFB85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AE0B6FF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1D3BA7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9F9F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Stock exchange of India</w:t>
            </w:r>
          </w:p>
        </w:tc>
      </w:tr>
      <w:tr w14:paraId="B2315D3F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DB70279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E3F0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020E71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Role of stock exchange</w:t>
            </w:r>
          </w:p>
        </w:tc>
      </w:tr>
      <w:tr w14:paraId="58477B4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4FF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FE1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99AA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Functions of stock exchange</w:t>
            </w:r>
          </w:p>
        </w:tc>
      </w:tr>
      <w:tr w14:paraId="623B1C7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2B41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1FFE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November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C90053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Listing of securities </w:t>
            </w:r>
          </w:p>
        </w:tc>
      </w:tr>
      <w:tr w14:paraId="081366D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941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970A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D95836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color w:val="000000"/>
                <w:sz w:val="24"/>
                <w:szCs w:val="24"/>
              </w:rPr>
              <w:t>Listing requirements</w:t>
            </w:r>
          </w:p>
        </w:tc>
      </w:tr>
      <w:tr w14:paraId="4F33E38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63E9FF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F1DE86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79D91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Depository system in India , 1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Assignment</w:t>
            </w:r>
          </w:p>
        </w:tc>
      </w:tr>
      <w:tr w14:paraId="DEDE3F8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5D1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EFD9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D98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Role and functions of depository system, 2nd Assignment</w:t>
            </w:r>
          </w:p>
        </w:tc>
      </w:tr>
      <w:tr w14:paraId="2823943D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D4C1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BF6380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339C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dematerilisation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of security</w:t>
            </w:r>
          </w:p>
        </w:tc>
      </w:tr>
      <w:tr w14:paraId="CB54FC1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998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6C5F34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67E7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14:paraId="2ABB8226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A66E25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83F6629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087E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6C1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7479A2FD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F4A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80871CC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0B3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C77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D524D7F0">
      <w:pPr>
        <w:pStyle w:val="style0"/>
        <w:rPr>
          <w:rFonts w:ascii="Times New Roman" w:cs="Times New Roman" w:hAnsi="Times New Roman"/>
        </w:rPr>
      </w:pPr>
    </w:p>
    <w:tbl>
      <w:tblPr>
        <w:tblpPr w:leftFromText="180" w:rightFromText="180" w:topFromText="0" w:bottomFromText="0" w:vertAnchor="text" w:horzAnchor="page" w:tblpX="716" w:tblpY="-512"/>
        <w:tblW w:w="11426" w:type="dxa"/>
        <w:tblLook w:val="04A0" w:firstRow="1" w:lastRow="0" w:firstColumn="1" w:lastColumn="0" w:noHBand="0" w:noVBand="1"/>
      </w:tblPr>
      <w:tblGrid>
        <w:gridCol w:w="1013"/>
        <w:gridCol w:w="1416"/>
        <w:gridCol w:w="2080"/>
        <w:gridCol w:w="4837"/>
        <w:gridCol w:w="2080"/>
      </w:tblGrid>
      <w:tr w14:paraId="A11A8800"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232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 xml:space="preserve">Govt. College, 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Safidon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 xml:space="preserve"> (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Jind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44"/>
                <w:szCs w:val="44"/>
              </w:rPr>
              <w:t>)-126112</w:t>
            </w:r>
          </w:p>
        </w:tc>
      </w:tr>
      <w:tr w14:paraId="C47CE021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9B97965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Session: 202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6-27</w:t>
            </w: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(Odd Semester)</w:t>
            </w:r>
          </w:p>
        </w:tc>
      </w:tr>
      <w:tr w14:paraId="4BD4B084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23F97B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Lesson Plan:-B.Com 5th semester </w:t>
            </w:r>
          </w:p>
        </w:tc>
      </w:tr>
      <w:tr w14:paraId="7F9ED537">
        <w:tblPrEx/>
        <w:trPr>
          <w:trHeight w:val="499" w:hRule="atLeast"/>
        </w:trPr>
        <w:tc>
          <w:tcPr>
            <w:tcW w:w="1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4207CC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Name of the Teacher: Rajiv Kumar     Subject: Industrial and Labour Laws</w:t>
            </w:r>
          </w:p>
        </w:tc>
      </w:tr>
      <w:tr w14:paraId="34CE5479">
        <w:tblPrEx/>
        <w:trPr>
          <w:trHeight w:val="252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C50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CAB3DAE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E89C0E2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BD666BC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FC745767">
        <w:tblPrEx/>
        <w:trPr>
          <w:gridAfter w:val="1"/>
          <w:wAfter w:w="2080" w:type="dxa"/>
          <w:trHeight w:val="623" w:hRule="atLeast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F4E222E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Sr. 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E4B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Month 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7856C8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Topic</w:t>
            </w:r>
          </w:p>
        </w:tc>
      </w:tr>
      <w:tr w14:paraId="8CFAF1F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95F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442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D00A9A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Labour Laws: History,Need</w:t>
            </w:r>
          </w:p>
        </w:tc>
      </w:tr>
      <w:tr w14:paraId="02B004F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C38610A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ECEAB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555A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Regulatory framework of Labour Laws </w:t>
            </w:r>
          </w:p>
        </w:tc>
      </w:tr>
      <w:tr w14:paraId="F9BC88F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B255044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2B6B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E6DA0D7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Right to association and union</w:t>
            </w:r>
          </w:p>
        </w:tc>
      </w:tr>
      <w:tr w14:paraId="15351F0C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9F38AB2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5835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September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BBE8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New labour codes</w:t>
            </w:r>
          </w:p>
        </w:tc>
      </w:tr>
      <w:tr w14:paraId="98F4550A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F1827B5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F84AD33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6C53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Labour welfare and law of industrial relation</w:t>
            </w:r>
          </w:p>
        </w:tc>
      </w:tr>
      <w:tr w14:paraId="E88C99D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7AA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927C71D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45E5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The Factories Act,1948</w:t>
            </w:r>
          </w:p>
        </w:tc>
      </w:tr>
      <w:tr w14:paraId="AF20E4C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F60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144E7A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8062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The contact Labour Act 1947</w:t>
            </w:r>
          </w:p>
        </w:tc>
      </w:tr>
      <w:tr w14:paraId="296BD72B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FFBFABC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A30C5F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October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0E9A32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Trade Unions Act</w:t>
            </w:r>
          </w:p>
        </w:tc>
      </w:tr>
      <w:tr w14:paraId="8F7665F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C5F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B860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BF3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Trade Unions registration </w:t>
            </w:r>
          </w:p>
        </w:tc>
      </w:tr>
      <w:tr w14:paraId="BFE23E7F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BBB5AD4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EFF2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0231B5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Law of wages</w:t>
            </w:r>
          </w:p>
        </w:tc>
      </w:tr>
      <w:tr w14:paraId="B532EB96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6062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45CD9F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5C8F9B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The payment of wages Act 1936</w:t>
            </w:r>
          </w:p>
        </w:tc>
      </w:tr>
      <w:tr w14:paraId="7EBFD8B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FA3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D64F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947888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Minimum wages Act 1948</w:t>
            </w:r>
          </w:p>
        </w:tc>
      </w:tr>
      <w:tr w14:paraId="3175A26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2C21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C344F6B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November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A84E47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Payment of bonus Act 1965</w:t>
            </w:r>
          </w:p>
        </w:tc>
      </w:tr>
      <w:tr w14:paraId="78A16311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004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D43E4D4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2E81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color w:val="000000"/>
                <w:sz w:val="24"/>
                <w:szCs w:val="24"/>
              </w:rPr>
              <w:t>Law of social security</w:t>
            </w:r>
          </w:p>
        </w:tc>
      </w:tr>
      <w:tr w14:paraId="0E45F7D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23799A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3AD0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834594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State insurance Act 1948 , 1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 Assignment</w:t>
            </w:r>
          </w:p>
        </w:tc>
      </w:tr>
      <w:tr w14:paraId="235470E8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0D8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BEECC9F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6EBA9F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Provident fund Act 1952, 2nd Assignment</w:t>
            </w:r>
          </w:p>
        </w:tc>
      </w:tr>
      <w:tr w14:paraId="4EAAA109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A2D8443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AE99DC7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December 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FC08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The Gratuity Act 1972</w:t>
            </w:r>
          </w:p>
        </w:tc>
      </w:tr>
      <w:tr w14:paraId="21D0DA73">
        <w:tblPrEx/>
        <w:trPr>
          <w:gridAfter w:val="1"/>
          <w:wAfter w:w="2080" w:type="dxa"/>
          <w:trHeight w:val="600" w:hRule="atLeast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8DA4B1D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DF50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EBED2E3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14:paraId="1E570AB8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F58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A683907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8DB7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3A52F4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14:paraId="198D0A0A">
        <w:tblPrEx/>
        <w:trPr>
          <w:trHeight w:val="499" w:hRule="atLeast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88A39C9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8C994F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B4E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DB4CB45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Signature</w:t>
            </w:r>
          </w:p>
        </w:tc>
      </w:tr>
    </w:tbl>
    <w:p w14:paraId="7B6896B5">
      <w:pPr>
        <w:pStyle w:val="style0"/>
        <w:rPr>
          <w:rFonts w:ascii="Times New Roman" w:cs="Times New Roman" w:hAnsi="Times New Roman"/>
        </w:rPr>
      </w:pPr>
    </w:p>
    <w:sectPr>
      <w:pgSz w:w="12240" w:h="15840" w:orient="portrait"/>
      <w:pgMar w:top="27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856</Words>
  <Pages>7</Pages>
  <Characters>4686</Characters>
  <Application>WPS Office</Application>
  <DocSecurity>0</DocSecurity>
  <Paragraphs>701</Paragraphs>
  <ScaleCrop>false</ScaleCrop>
  <Company>Microsoft</Company>
  <LinksUpToDate>false</LinksUpToDate>
  <CharactersWithSpaces>5563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2025-08-22T11:21:00Z</dcterms:created>
  <dc:creator>c24</dc:creator>
  <lastModifiedBy>CPH2371</lastModifiedBy>
  <dcterms:modified xsi:type="dcterms:W3CDTF">2026-08-13T08:40:11Z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a4d5e458cb6a4308bf35486c85965424</vt:lpwstr>
  </property>
</Properties>
</file>